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 w:line="360" w:lineRule="auto"/>
        <w:ind w:firstLine="723" w:firstLineChars="200"/>
        <w:jc w:val="center"/>
        <w:rPr>
          <w:b/>
          <w:sz w:val="36"/>
        </w:rPr>
      </w:pPr>
    </w:p>
    <w:p>
      <w:pPr>
        <w:spacing w:before="156" w:beforeLines="50" w:after="156" w:afterLines="50" w:line="360" w:lineRule="auto"/>
        <w:ind w:firstLine="723" w:firstLineChars="200"/>
        <w:jc w:val="center"/>
        <w:rPr>
          <w:b/>
          <w:sz w:val="36"/>
        </w:rPr>
      </w:pPr>
    </w:p>
    <w:p>
      <w:pPr>
        <w:spacing w:before="156" w:beforeLines="50" w:after="156" w:afterLines="50" w:line="360" w:lineRule="auto"/>
        <w:ind w:firstLine="723" w:firstLineChars="200"/>
        <w:jc w:val="center"/>
        <w:rPr>
          <w:b/>
          <w:sz w:val="36"/>
        </w:rPr>
      </w:pPr>
    </w:p>
    <w:p>
      <w:pPr>
        <w:spacing w:before="156" w:beforeLines="50" w:after="156" w:afterLines="50" w:line="360" w:lineRule="auto"/>
        <w:ind w:firstLine="723" w:firstLineChars="200"/>
        <w:jc w:val="center"/>
        <w:rPr>
          <w:b/>
          <w:sz w:val="36"/>
        </w:rPr>
      </w:pPr>
    </w:p>
    <w:p>
      <w:pPr>
        <w:spacing w:before="156" w:beforeLines="50" w:after="156" w:afterLines="50" w:line="360" w:lineRule="auto"/>
        <w:ind w:firstLine="1446" w:firstLineChars="200"/>
        <w:jc w:val="center"/>
        <w:rPr>
          <w:b/>
          <w:sz w:val="72"/>
        </w:rPr>
      </w:pPr>
    </w:p>
    <w:p>
      <w:pPr>
        <w:spacing w:before="156" w:beforeLines="50" w:after="156" w:afterLines="50" w:line="360" w:lineRule="auto"/>
        <w:ind w:firstLine="1928" w:firstLineChars="200"/>
        <w:jc w:val="center"/>
        <w:rPr>
          <w:b/>
          <w:sz w:val="96"/>
        </w:rPr>
      </w:pPr>
      <w:r>
        <w:rPr>
          <w:rFonts w:hint="eastAsia"/>
          <w:b/>
          <w:sz w:val="96"/>
        </w:rPr>
        <w:t>智能公厕功能</w:t>
      </w:r>
    </w:p>
    <w:p>
      <w:pPr>
        <w:spacing w:before="156" w:beforeLines="50" w:after="156" w:afterLines="50" w:line="360" w:lineRule="auto"/>
        <w:ind w:firstLine="1928" w:firstLineChars="200"/>
        <w:jc w:val="center"/>
        <w:rPr>
          <w:b/>
          <w:sz w:val="96"/>
        </w:rPr>
      </w:pPr>
      <w:r>
        <w:rPr>
          <w:rFonts w:hint="eastAsia"/>
          <w:b/>
          <w:sz w:val="96"/>
        </w:rPr>
        <w:t>简介</w:t>
      </w:r>
    </w:p>
    <w:p>
      <w:pPr>
        <w:spacing w:before="156" w:beforeLines="50" w:after="156" w:afterLines="50" w:line="360" w:lineRule="auto"/>
        <w:ind w:firstLine="1928" w:firstLineChars="200"/>
        <w:jc w:val="center"/>
        <w:rPr>
          <w:b/>
          <w:sz w:val="96"/>
        </w:rPr>
      </w:pPr>
    </w:p>
    <w:p>
      <w:pPr>
        <w:spacing w:before="156" w:beforeLines="50" w:after="156" w:afterLines="50" w:line="360" w:lineRule="auto"/>
        <w:ind w:firstLine="1928" w:firstLineChars="200"/>
        <w:jc w:val="center"/>
        <w:rPr>
          <w:b/>
          <w:sz w:val="96"/>
        </w:rPr>
      </w:pPr>
    </w:p>
    <w:p>
      <w:pPr>
        <w:spacing w:before="156" w:beforeLines="50" w:after="156" w:afterLines="50" w:line="360" w:lineRule="auto"/>
        <w:ind w:firstLine="1928" w:firstLineChars="200"/>
        <w:jc w:val="center"/>
        <w:rPr>
          <w:b/>
          <w:sz w:val="96"/>
        </w:rPr>
      </w:pPr>
    </w:p>
    <w:p>
      <w:pPr>
        <w:spacing w:before="156" w:beforeLines="50" w:after="156" w:afterLines="50" w:line="360" w:lineRule="auto"/>
        <w:ind w:firstLine="723" w:firstLineChars="200"/>
        <w:jc w:val="center"/>
        <w:rPr>
          <w:b/>
          <w:sz w:val="36"/>
        </w:rPr>
      </w:pPr>
      <w:r>
        <w:rPr>
          <w:rFonts w:hint="eastAsia"/>
          <w:b/>
          <w:sz w:val="36"/>
        </w:rPr>
        <w:t>2018年4月28日</w:t>
      </w:r>
    </w:p>
    <w:p>
      <w:pPr>
        <w:widowControl/>
        <w:jc w:val="left"/>
        <w:rPr>
          <w:rFonts w:ascii="宋体" w:hAnsi="宋体" w:eastAsia="宋体" w:cs="Times New Roman"/>
          <w:b/>
          <w:kern w:val="44"/>
          <w:sz w:val="48"/>
          <w:szCs w:val="48"/>
        </w:rPr>
      </w:pPr>
      <w:r>
        <w:br w:type="page"/>
      </w:r>
    </w:p>
    <w:p>
      <w:pPr>
        <w:pStyle w:val="2"/>
        <w:numPr>
          <w:ilvl w:val="0"/>
          <w:numId w:val="1"/>
        </w:numPr>
      </w:pPr>
      <w:r>
        <w:t>系统设计</w:t>
      </w:r>
    </w:p>
    <w:p>
      <w:pPr>
        <w:rPr>
          <w:rFonts w:hint="eastAsia"/>
        </w:rPr>
      </w:pP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PC端将全部采用H5实现，设计时考虑自动缩放；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实时通讯将采用WEBSOCKET完成；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地图采用OPENLAYERS，兼容多种地图，前期先实现高德、腾讯地图接入；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安全性：</w:t>
      </w:r>
    </w:p>
    <w:p>
      <w:pPr>
        <w:pStyle w:val="19"/>
        <w:numPr>
          <w:ilvl w:val="0"/>
          <w:numId w:val="2"/>
        </w:numPr>
        <w:spacing w:before="156" w:beforeLines="50" w:after="156" w:afterLines="50" w:line="360" w:lineRule="auto"/>
        <w:ind w:firstLineChars="0"/>
      </w:pPr>
      <w:r>
        <w:rPr>
          <w:rFonts w:hint="eastAsia"/>
        </w:rPr>
        <w:t>将全面采用session验证，未登录时直接转至登录界面；</w:t>
      </w:r>
    </w:p>
    <w:p>
      <w:pPr>
        <w:pStyle w:val="19"/>
        <w:numPr>
          <w:ilvl w:val="0"/>
          <w:numId w:val="2"/>
        </w:numPr>
        <w:spacing w:before="156" w:beforeLines="50" w:after="156" w:afterLines="50" w:line="360" w:lineRule="auto"/>
        <w:ind w:firstLineChars="0"/>
      </w:pPr>
      <w:r>
        <w:rPr>
          <w:rFonts w:hint="eastAsia"/>
        </w:rPr>
        <w:t>后期加入验证码验证；</w:t>
      </w:r>
    </w:p>
    <w:p>
      <w:pPr>
        <w:pStyle w:val="19"/>
        <w:numPr>
          <w:ilvl w:val="0"/>
          <w:numId w:val="2"/>
        </w:numPr>
        <w:spacing w:before="156" w:beforeLines="50" w:after="156" w:afterLines="50" w:line="360" w:lineRule="auto"/>
        <w:ind w:firstLineChars="0"/>
      </w:pPr>
      <w:r>
        <w:rPr>
          <w:rFonts w:hint="eastAsia"/>
        </w:rPr>
        <w:t>将界面与JS分离，并对JS采用混淆加密。</w:t>
      </w:r>
    </w:p>
    <w:p>
      <w:pPr>
        <w:pStyle w:val="19"/>
        <w:numPr>
          <w:ilvl w:val="0"/>
          <w:numId w:val="2"/>
        </w:numPr>
        <w:spacing w:before="156" w:beforeLines="50" w:after="156" w:afterLines="50" w:line="360" w:lineRule="auto"/>
        <w:ind w:firstLineChars="0"/>
      </w:pPr>
      <w:r>
        <w:rPr>
          <w:rFonts w:hint="eastAsia"/>
        </w:rPr>
        <w:t>通讯加密。</w:t>
      </w:r>
    </w:p>
    <w:p>
      <w:pPr>
        <w:pStyle w:val="2"/>
        <w:numPr>
          <w:ilvl w:val="0"/>
          <w:numId w:val="1"/>
        </w:numPr>
        <w:rPr>
          <w:rFonts w:hint="default"/>
        </w:rPr>
      </w:pPr>
      <w:r>
        <w:t>PC端功能</w:t>
      </w:r>
    </w:p>
    <w:p>
      <w:pPr>
        <w:pStyle w:val="3"/>
        <w:numPr>
          <w:ilvl w:val="0"/>
          <w:numId w:val="3"/>
        </w:numPr>
        <w:rPr>
          <w:rFonts w:hint="default"/>
        </w:rPr>
      </w:pPr>
      <w:r>
        <w:t>登录</w:t>
      </w:r>
    </w:p>
    <w:p>
      <w:r>
        <w:rPr>
          <w:rFonts w:hint="eastAsia"/>
        </w:rPr>
        <w:drawing>
          <wp:inline distT="0" distB="0" distL="114300" distR="114300">
            <wp:extent cx="5266055" cy="2194560"/>
            <wp:effectExtent l="0" t="0" r="6985" b="0"/>
            <wp:docPr id="11" name="图片 11" descr="Pc-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Pc-登录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选择【记住密码】将自动记住相关信息，下次登录时直接调出。</w:t>
      </w:r>
    </w:p>
    <w:p>
      <w:pPr>
        <w:pStyle w:val="3"/>
        <w:numPr>
          <w:ilvl w:val="0"/>
          <w:numId w:val="3"/>
        </w:numPr>
        <w:rPr>
          <w:rFonts w:hint="default"/>
        </w:rPr>
      </w:pPr>
      <w:r>
        <w:t>公厕信息管理</w:t>
      </w:r>
    </w:p>
    <w:p>
      <w:r>
        <w:rPr>
          <w:rFonts w:hint="eastAsia"/>
        </w:rPr>
        <w:drawing>
          <wp:inline distT="0" distB="0" distL="114300" distR="114300">
            <wp:extent cx="5266055" cy="2742565"/>
            <wp:effectExtent l="0" t="0" r="6985" b="635"/>
            <wp:docPr id="12" name="图片 12" descr="Pc-公厕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Pc-公厕管理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公厕的详细信息包括：终端号、公厕名称、公厕简介、公厕照片目录、蹲位数量、管理员姓名、电话、视频设备编码、注册时间、分组ID、分组名称等。</w:t>
      </w:r>
    </w:p>
    <w:p>
      <w:pPr>
        <w:spacing w:before="156" w:beforeLines="50" w:after="156" w:afterLines="50" w:line="360" w:lineRule="auto"/>
        <w:ind w:firstLine="420" w:firstLineChars="200"/>
        <w:rPr>
          <w:highlight w:val="yellow"/>
        </w:rPr>
      </w:pPr>
      <w:r>
        <w:rPr>
          <w:rFonts w:hint="eastAsia"/>
          <w:highlight w:val="yellow"/>
        </w:rPr>
        <w:t>导入：将公厕信息直接导入到系统的当前账号中。</w:t>
      </w:r>
    </w:p>
    <w:p>
      <w:pPr>
        <w:spacing w:before="156" w:beforeLines="50" w:after="156" w:afterLines="50" w:line="360" w:lineRule="auto"/>
        <w:ind w:firstLine="420" w:firstLineChars="200"/>
        <w:rPr>
          <w:highlight w:val="yellow"/>
        </w:rPr>
      </w:pPr>
      <w:r>
        <w:rPr>
          <w:rFonts w:hint="eastAsia"/>
          <w:highlight w:val="yellow"/>
        </w:rPr>
        <w:t>导出：将当前用户下的公厕信息导出为EXCEL。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添加：手工增加公厕信息。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修改：手工修改公厕信息。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删除：点击后提示确认删除，当【确认】后直接删除公厕信息。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分组名称：点击修改后，分组名称可选择。</w:t>
      </w:r>
    </w:p>
    <w:p>
      <w:pPr>
        <w:pStyle w:val="3"/>
        <w:numPr>
          <w:ilvl w:val="0"/>
          <w:numId w:val="3"/>
        </w:numPr>
        <w:rPr>
          <w:rFonts w:hint="default"/>
        </w:rPr>
      </w:pPr>
      <w:r>
        <w:t>公厕分组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drawing>
          <wp:inline distT="0" distB="0" distL="0" distR="0">
            <wp:extent cx="5274310" cy="27470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公厕分组的信息：分组名、管理员、电话、地址等。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当存在多个公厕时，为方便管理，可根据管理归属，将公厕进行分组</w:t>
      </w:r>
      <w:bookmarkStart w:id="0" w:name="_GoBack"/>
      <w:bookmarkEnd w:id="0"/>
      <w:r>
        <w:rPr>
          <w:rFonts w:hint="eastAsia"/>
        </w:rPr>
        <w:t>。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此界面是完成分组信息的增删改管理。</w:t>
      </w:r>
    </w:p>
    <w:p>
      <w:pPr>
        <w:pStyle w:val="3"/>
        <w:numPr>
          <w:ilvl w:val="0"/>
          <w:numId w:val="3"/>
        </w:numPr>
        <w:rPr>
          <w:rFonts w:hint="default"/>
        </w:rPr>
      </w:pPr>
      <w:r>
        <w:t>公厕位置查看</w:t>
      </w:r>
    </w:p>
    <w:p>
      <w:pPr>
        <w:spacing w:before="156" w:beforeLines="50" w:after="156" w:afterLines="50" w:line="360" w:lineRule="auto"/>
      </w:pPr>
      <w:r>
        <w:drawing>
          <wp:inline distT="0" distB="0" distL="0" distR="0">
            <wp:extent cx="5274310" cy="2748915"/>
            <wp:effectExtent l="0" t="0" r="2540" b="0"/>
            <wp:docPr id="15" name="图片 15" descr="D:\个人\卡波特\探厕APP\Pc-公厕位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个人\卡波特\探厕APP\Pc-公厕位置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在地图上显示账号下管理的所有的厕所位置信息，当点击后，显示此公厕的相关信息，包括：公厕号、所属分组、终端号、管理员、电话、公厕信息（男厕数量、女厕蹲位数量、第三卫生间数量）、所处位置详细信息；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点击弹出框中，下方有【公厕信息】、【视频】、【实时信息】、【街景】、【导航】、【命令】等按钮。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【公厕信息】:点击后，将直接转到【公厕信息管理】。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【视频】:点击后，将转到【出入口视频查看】。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【实时信息】:点击后，转到【公厕实时信息】。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【街景】：点击后，显示当前公厕的外景。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【导航】：从地图选择位置到当前厕所的导航线路。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【命令】：弹出下发命令的窗口。</w:t>
      </w:r>
    </w:p>
    <w:p>
      <w:pPr>
        <w:pStyle w:val="3"/>
        <w:numPr>
          <w:ilvl w:val="0"/>
          <w:numId w:val="3"/>
        </w:numPr>
        <w:rPr>
          <w:rFonts w:hint="default"/>
        </w:rPr>
      </w:pPr>
      <w:r>
        <w:t>公厕实时信息</w:t>
      </w:r>
    </w:p>
    <w:p>
      <w:pPr>
        <w:spacing w:before="156" w:beforeLines="50" w:after="156" w:afterLines="50" w:line="360" w:lineRule="auto"/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5274310" cy="2747010"/>
            <wp:effectExtent l="0" t="0" r="2540" b="0"/>
            <wp:docPr id="23" name="图片 23" descr="D:\个人\卡波特\探厕APP\实时信息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\个人\卡波特\探厕APP\实时信息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</w:pP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此界面将根据厕所内安装的传感器，实时的将各蹲位、便位、厕纸、洗手液、烟感、硫化氢、氨气、温度、湿度、人流量、漏水检测、重量、灯光及控制等信息反映到上图中。相关人员可以一目了然的看到自己关心的信息。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上图中，红色表示占用；紫色表示报警；绿色表示正常或未占用。</w:t>
      </w:r>
    </w:p>
    <w:p>
      <w:pPr>
        <w:pStyle w:val="3"/>
        <w:numPr>
          <w:ilvl w:val="0"/>
          <w:numId w:val="3"/>
        </w:numPr>
        <w:rPr>
          <w:rFonts w:hint="default"/>
        </w:rPr>
      </w:pPr>
      <w:r>
        <w:t>出入口视频查看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在安装了实时视频装置的厕所，可以查看出入口的实时视频。</w:t>
      </w:r>
    </w:p>
    <w:p>
      <w:pPr>
        <w:spacing w:before="156" w:beforeLines="50" w:after="156" w:afterLines="50" w:line="360" w:lineRule="auto"/>
        <w:ind w:firstLine="420" w:firstLineChars="200"/>
      </w:pPr>
      <w:r>
        <w:drawing>
          <wp:inline distT="0" distB="0" distL="114300" distR="114300">
            <wp:extent cx="5273675" cy="2597785"/>
            <wp:effectExtent l="0" t="0" r="1460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7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rPr>
          <w:rFonts w:hint="default"/>
        </w:rPr>
      </w:pPr>
      <w:r>
        <w:t>耗材报表</w:t>
      </w:r>
    </w:p>
    <w:p>
      <w:pPr>
        <w:spacing w:before="156" w:beforeLines="50" w:after="156" w:afterLines="50" w:line="360" w:lineRule="auto"/>
        <w:ind w:firstLine="420" w:firstLineChars="200"/>
      </w:pPr>
      <w:r>
        <w:drawing>
          <wp:inline distT="0" distB="0" distL="0" distR="0">
            <wp:extent cx="5274310" cy="2747010"/>
            <wp:effectExtent l="0" t="0" r="2540" b="0"/>
            <wp:docPr id="19" name="图片 19" descr="D:\个人\卡波特\探厕APP\耗材报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\个人\卡波特\探厕APP\耗材报表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在本报表中对厕纸、洗手液的更换记录进行统计。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单个厕所按天显示更换折线图。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多个厕所按月显示柱状对比图。</w:t>
      </w:r>
    </w:p>
    <w:p>
      <w:pPr>
        <w:spacing w:before="156" w:beforeLines="50" w:after="156" w:afterLines="50" w:line="360" w:lineRule="auto"/>
        <w:ind w:firstLine="420" w:firstLineChars="200"/>
      </w:pPr>
      <w:r>
        <w:drawing>
          <wp:inline distT="0" distB="0" distL="0" distR="0">
            <wp:extent cx="5274310" cy="1779905"/>
            <wp:effectExtent l="0" t="0" r="2540" b="0"/>
            <wp:docPr id="16" name="图片 16" descr="C:\Users\Administrator\Documents\Tencent Files\3571228\Image\C2C\Q}Y5{TVC%4A((OZ2B~XTS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ocuments\Tencent Files\3571228\Image\C2C\Q}Y5{TVC%4A((OZ2B~XTSTI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单个厕所查看具体的更换记录表，表中包括字段：序号、公厕名称、分组名、更换时间、更换次数、更换物料（厕纸、洗手液）。</w:t>
      </w:r>
    </w:p>
    <w:p>
      <w:pPr>
        <w:pStyle w:val="3"/>
        <w:numPr>
          <w:ilvl w:val="0"/>
          <w:numId w:val="3"/>
        </w:numPr>
        <w:rPr>
          <w:rFonts w:hint="default"/>
        </w:rPr>
      </w:pPr>
      <w:r>
        <w:t>人流量统计</w:t>
      </w:r>
    </w:p>
    <w:p>
      <w:pPr>
        <w:spacing w:before="156" w:beforeLines="50" w:after="156" w:afterLines="50" w:line="360" w:lineRule="auto"/>
        <w:ind w:firstLine="420" w:firstLineChars="200"/>
      </w:pPr>
    </w:p>
    <w:p>
      <w:pPr>
        <w:spacing w:before="156" w:beforeLines="50" w:after="156" w:afterLines="50" w:line="360" w:lineRule="auto"/>
        <w:ind w:firstLine="420" w:firstLineChars="200"/>
      </w:pPr>
      <w:r>
        <w:drawing>
          <wp:inline distT="0" distB="0" distL="0" distR="0">
            <wp:extent cx="5274310" cy="2747010"/>
            <wp:effectExtent l="0" t="0" r="2540" b="0"/>
            <wp:docPr id="18" name="图片 18" descr="D:\个人\卡波特\探厕APP\人流量统计-数据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\个人\卡波特\探厕APP\人流量统计-数据表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显示单个厕所在某段时间（小时、天、月等）内的某个厕所的男厕、女厕、第三卫生间等使用次数。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多个厕所在某段时间（小时、天、月等）内的男厕、女厕、第三卫生间等使用次数对比。</w:t>
      </w:r>
    </w:p>
    <w:p>
      <w:pPr>
        <w:spacing w:before="156" w:beforeLines="50" w:after="156" w:afterLines="50" w:line="360" w:lineRule="auto"/>
        <w:ind w:firstLine="420" w:firstLineChars="200"/>
      </w:pPr>
      <w:r>
        <w:drawing>
          <wp:inline distT="0" distB="0" distL="114300" distR="114300">
            <wp:extent cx="5266690" cy="2440940"/>
            <wp:effectExtent l="0" t="0" r="6350" b="1270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rPr>
          <w:rFonts w:hint="default"/>
        </w:rPr>
      </w:pPr>
      <w:r>
        <w:t>传感器配置</w:t>
      </w:r>
    </w:p>
    <w:p>
      <w:pPr>
        <w:spacing w:before="156" w:beforeLines="50" w:after="156" w:afterLines="50" w:line="360" w:lineRule="auto"/>
        <w:ind w:firstLine="420" w:firstLineChars="200"/>
      </w:pPr>
      <w:r>
        <w:drawing>
          <wp:inline distT="0" distB="0" distL="0" distR="0">
            <wp:extent cx="5274310" cy="2747010"/>
            <wp:effectExtent l="0" t="0" r="2540" b="0"/>
            <wp:docPr id="17" name="图片 17" descr="D:\个人\卡波特\探厕APP\传感器配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\个人\卡波特\探厕APP\传感器配置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此功能是为了配置各厕所内的传感器设备使用；系统配置了丰富的传感器供选择。包括硫化氢、氨气、蹲位、人流量、漏水检测、厕纸、洗手液等十几种传感器。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系统提供对传感器配置的导入导出功能。</w:t>
      </w:r>
    </w:p>
    <w:p>
      <w:pPr>
        <w:pStyle w:val="2"/>
        <w:numPr>
          <w:ilvl w:val="0"/>
          <w:numId w:val="1"/>
        </w:numPr>
        <w:rPr>
          <w:rFonts w:hint="default"/>
        </w:rPr>
      </w:pPr>
      <w:r>
        <w:t>APP端功能</w:t>
      </w:r>
    </w:p>
    <w:p>
      <w:pPr>
        <w:pStyle w:val="3"/>
        <w:numPr>
          <w:ilvl w:val="0"/>
          <w:numId w:val="4"/>
        </w:numPr>
        <w:rPr>
          <w:rFonts w:hint="default"/>
        </w:rPr>
      </w:pPr>
      <w:r>
        <w:t>登录</w: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5274310" cy="9380855"/>
            <wp:effectExtent l="0" t="0" r="2540" b="0"/>
            <wp:docPr id="3" name="图片 3" descr="D:\个人\卡波特\探厕APP\App-登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个人\卡波特\探厕APP\App-登录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8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3"/>
        <w:numPr>
          <w:ilvl w:val="0"/>
          <w:numId w:val="4"/>
        </w:numPr>
        <w:rPr>
          <w:rFonts w:hint="default"/>
        </w:rPr>
      </w:pPr>
      <w:r>
        <w:t>附近公厕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在地图上的当前位置显示附近的公厕，点击附近公厕出现【公厕位置图】。</w:t>
      </w:r>
    </w:p>
    <w:p>
      <w:pPr>
        <w:spacing w:before="156" w:beforeLines="50" w:after="156" w:afterLines="50" w:line="360" w:lineRule="auto"/>
        <w:ind w:firstLine="420" w:firstLineChars="200"/>
        <w:jc w:val="center"/>
      </w:pPr>
      <w:r>
        <w:drawing>
          <wp:inline distT="0" distB="0" distL="0" distR="0">
            <wp:extent cx="2583180" cy="4596130"/>
            <wp:effectExtent l="0" t="0" r="7620" b="0"/>
            <wp:docPr id="25" name="图片 25" descr="D:\个人\卡波特\探厕APP\公厕信息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:\个人\卡波特\探厕APP\公厕信息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3009" cy="459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rPr>
          <w:rFonts w:hint="default"/>
        </w:rPr>
      </w:pPr>
      <w:r>
        <w:t>一键导航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点击地图上的附近公厕图标，点击【导航】后，直接出现从当前位置到指定公厕的导航线路，默认为【步行】。并调用地图进行语音导航。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3638550" cy="6465570"/>
            <wp:effectExtent l="0" t="0" r="0" b="0"/>
            <wp:docPr id="26" name="图片 26" descr="C:\Users\Administrator\Documents\Tencent Files\3571228\Image\C2C\E1B35E696236C709785D350E6C7084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strator\Documents\Tencent Files\3571228\Image\C2C\E1B35E696236C709785D350E6C7084A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4491" cy="647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ind w:firstLine="420" w:firstLineChars="200"/>
      </w:pPr>
    </w:p>
    <w:p>
      <w:pPr>
        <w:pStyle w:val="3"/>
        <w:numPr>
          <w:ilvl w:val="0"/>
          <w:numId w:val="4"/>
        </w:numPr>
        <w:rPr>
          <w:rFonts w:hint="default"/>
        </w:rPr>
      </w:pPr>
      <w:r>
        <w:t>公厕信息</w:t>
      </w:r>
    </w:p>
    <w:p>
      <w:pPr>
        <w:spacing w:before="156" w:beforeLines="50" w:after="156" w:afterLines="50" w:line="360" w:lineRule="auto"/>
        <w:ind w:firstLine="420" w:firstLineChars="200"/>
        <w:jc w:val="center"/>
      </w:pPr>
      <w:r>
        <w:drawing>
          <wp:inline distT="0" distB="0" distL="0" distR="0">
            <wp:extent cx="3721100" cy="6619875"/>
            <wp:effectExtent l="0" t="0" r="0" b="0"/>
            <wp:docPr id="22" name="图片 22" descr="D:\个人\卡波特\探厕APP\APP公厕位置信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:\个人\卡波特\探厕APP\APP公厕位置信息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1467" cy="662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点击弹出框中，下方有【公厕信息】、【视频】、【实时信息】、【街景】、【导航】、【命令】、【兴趣点】、【评价】等按钮。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【公厕信息】:点击后，将直接转到【公厕信息管理】。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【视频】:点击后，将转到【出入口视频查看】。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【实时信息】:点击后，转到【公厕实时信息】。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【街景】：点击后，显示当前公厕的外景。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【导航】：从地图选择位置到当前厕所的导航线路。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【命令】：弹出下发命令的窗口。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【兴趣点】：点击后转至【附近兴趣点】。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【评价】：点击后转至【公厕评价】。</w:t>
      </w:r>
    </w:p>
    <w:p>
      <w:pPr>
        <w:pStyle w:val="3"/>
        <w:numPr>
          <w:ilvl w:val="0"/>
          <w:numId w:val="4"/>
        </w:numPr>
        <w:rPr>
          <w:rFonts w:hint="default"/>
        </w:rPr>
      </w:pPr>
      <w:r>
        <w:t>公厕实时信息</w:t>
      </w:r>
    </w:p>
    <w:p>
      <w:pPr>
        <w:jc w:val="center"/>
      </w:pPr>
      <w:r>
        <w:drawing>
          <wp:inline distT="0" distB="0" distL="114300" distR="114300">
            <wp:extent cx="4279265" cy="3420745"/>
            <wp:effectExtent l="0" t="0" r="317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79265" cy="3420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将按功能每页显示一类实时信息，用户可以切换查看对应类别的实时状态。如男厕。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上图中，红色表示占用；紫色表示报警；绿色表示正常或未占用。</w:t>
      </w:r>
    </w:p>
    <w:p>
      <w:pPr>
        <w:pStyle w:val="3"/>
        <w:numPr>
          <w:ilvl w:val="0"/>
          <w:numId w:val="4"/>
        </w:numPr>
        <w:rPr>
          <w:rFonts w:hint="default"/>
        </w:rPr>
      </w:pPr>
      <w:r>
        <w:t>公厕评价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用户可以在如厕后，对公厕的服务等内容进行评价。以方便公厕管理方对相关服务进行提升。</w:t>
      </w:r>
    </w:p>
    <w:p>
      <w:pPr>
        <w:spacing w:before="156" w:beforeLines="50" w:after="156" w:afterLines="50" w:line="360" w:lineRule="auto"/>
        <w:ind w:firstLine="420" w:firstLineChars="200"/>
        <w:jc w:val="center"/>
      </w:pPr>
      <w:r>
        <w:drawing>
          <wp:inline distT="0" distB="0" distL="0" distR="0">
            <wp:extent cx="2837815" cy="5048250"/>
            <wp:effectExtent l="0" t="0" r="635" b="0"/>
            <wp:docPr id="24" name="图片 24" descr="D:\个人\卡波特\探厕APP\用户评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:\个人\卡波特\探厕APP\用户评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443" cy="504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rPr>
          <w:rFonts w:hint="default"/>
        </w:rPr>
      </w:pPr>
      <w:r>
        <w:t>附近兴趣点</w:t>
      </w:r>
    </w:p>
    <w:p>
      <w:pPr>
        <w:spacing w:before="156" w:beforeLines="50" w:after="156" w:afterLines="50" w:line="360" w:lineRule="auto"/>
        <w:ind w:firstLine="420" w:firstLineChars="200"/>
      </w:pPr>
    </w:p>
    <w:p>
      <w:pPr>
        <w:spacing w:before="156" w:beforeLines="50" w:after="156" w:afterLines="50" w:line="360" w:lineRule="auto"/>
        <w:ind w:firstLine="420" w:firstLineChars="200"/>
      </w:pPr>
      <w:r>
        <w:drawing>
          <wp:inline distT="0" distB="0" distL="0" distR="0">
            <wp:extent cx="4221480" cy="7505700"/>
            <wp:effectExtent l="0" t="0" r="7620" b="0"/>
            <wp:docPr id="27" name="图片 27" descr="D:\个人\卡波特\探厕APP\兴趣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D:\个人\卡波特\探厕APP\兴趣点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3737" cy="750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127077092"/>
      <w:docPartObj>
        <w:docPartGallery w:val="AutoText"/>
      </w:docPartObj>
    </w:sdtPr>
    <w:sdtContent>
      <w:sdt>
        <w:sdtPr>
          <w:id w:val="860082579"/>
          <w:docPartObj>
            <w:docPartGallery w:val="AutoText"/>
          </w:docPartObj>
        </w:sdtPr>
        <w:sdtContent>
          <w:p>
            <w:pPr>
              <w:pStyle w:val="8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left"/>
    </w:pPr>
    <w:r>
      <w:rPr>
        <w:rFonts w:hint="eastAsia"/>
      </w:rPr>
      <w:t>智能公厕功能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F1255"/>
    <w:multiLevelType w:val="multilevel"/>
    <w:tmpl w:val="1A3F1255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5D060297"/>
    <w:multiLevelType w:val="multilevel"/>
    <w:tmpl w:val="5D060297"/>
    <w:lvl w:ilvl="0" w:tentative="0">
      <w:start w:val="1"/>
      <w:numFmt w:val="chineseCountingThousand"/>
      <w:lvlText w:val="(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5883A1C"/>
    <w:multiLevelType w:val="multilevel"/>
    <w:tmpl w:val="75883A1C"/>
    <w:lvl w:ilvl="0" w:tentative="0">
      <w:start w:val="1"/>
      <w:numFmt w:val="chineseCountingThousand"/>
      <w:lvlText w:val="(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F7C0745"/>
    <w:multiLevelType w:val="multilevel"/>
    <w:tmpl w:val="7F7C0745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outline"/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625"/>
    <w:rsid w:val="000148D2"/>
    <w:rsid w:val="00031A58"/>
    <w:rsid w:val="000617F1"/>
    <w:rsid w:val="000F359D"/>
    <w:rsid w:val="00167E50"/>
    <w:rsid w:val="001A0B2F"/>
    <w:rsid w:val="001C744A"/>
    <w:rsid w:val="00216678"/>
    <w:rsid w:val="00273AB7"/>
    <w:rsid w:val="0028078C"/>
    <w:rsid w:val="00295086"/>
    <w:rsid w:val="002F36EA"/>
    <w:rsid w:val="003314FD"/>
    <w:rsid w:val="00344904"/>
    <w:rsid w:val="00345972"/>
    <w:rsid w:val="003C0588"/>
    <w:rsid w:val="004F425C"/>
    <w:rsid w:val="00511F99"/>
    <w:rsid w:val="00527AD5"/>
    <w:rsid w:val="00543E9F"/>
    <w:rsid w:val="00596809"/>
    <w:rsid w:val="005C7A0B"/>
    <w:rsid w:val="006014C6"/>
    <w:rsid w:val="00642294"/>
    <w:rsid w:val="00684573"/>
    <w:rsid w:val="006B41B7"/>
    <w:rsid w:val="006D35CE"/>
    <w:rsid w:val="007069E5"/>
    <w:rsid w:val="00786A3A"/>
    <w:rsid w:val="00796F26"/>
    <w:rsid w:val="007A3AA9"/>
    <w:rsid w:val="007A443B"/>
    <w:rsid w:val="007B0207"/>
    <w:rsid w:val="007F5B40"/>
    <w:rsid w:val="008B4DC4"/>
    <w:rsid w:val="00927706"/>
    <w:rsid w:val="00A034B7"/>
    <w:rsid w:val="00A04366"/>
    <w:rsid w:val="00AB2625"/>
    <w:rsid w:val="00AE3D08"/>
    <w:rsid w:val="00B522DF"/>
    <w:rsid w:val="00BC4655"/>
    <w:rsid w:val="00BE2816"/>
    <w:rsid w:val="00C23E3D"/>
    <w:rsid w:val="00C35607"/>
    <w:rsid w:val="00C452D0"/>
    <w:rsid w:val="00C73617"/>
    <w:rsid w:val="00D8184A"/>
    <w:rsid w:val="00D96F3A"/>
    <w:rsid w:val="00DB4601"/>
    <w:rsid w:val="00EF7562"/>
    <w:rsid w:val="00F829AD"/>
    <w:rsid w:val="00F8536C"/>
    <w:rsid w:val="00FD03D6"/>
    <w:rsid w:val="01254703"/>
    <w:rsid w:val="012C4D4D"/>
    <w:rsid w:val="01BB0F66"/>
    <w:rsid w:val="01CE7EA8"/>
    <w:rsid w:val="0223370A"/>
    <w:rsid w:val="022C1CAF"/>
    <w:rsid w:val="02CF4F01"/>
    <w:rsid w:val="02D05A04"/>
    <w:rsid w:val="02EF5418"/>
    <w:rsid w:val="0392032B"/>
    <w:rsid w:val="043A0A94"/>
    <w:rsid w:val="054B6290"/>
    <w:rsid w:val="059920D6"/>
    <w:rsid w:val="05AF7AB5"/>
    <w:rsid w:val="06DD7E55"/>
    <w:rsid w:val="073E38BB"/>
    <w:rsid w:val="07622146"/>
    <w:rsid w:val="081D584B"/>
    <w:rsid w:val="08AC649C"/>
    <w:rsid w:val="08C04FDB"/>
    <w:rsid w:val="09F82451"/>
    <w:rsid w:val="0A0D384E"/>
    <w:rsid w:val="0A285BA0"/>
    <w:rsid w:val="0A9B36CD"/>
    <w:rsid w:val="0ABA4D05"/>
    <w:rsid w:val="0BC26334"/>
    <w:rsid w:val="0BC872D7"/>
    <w:rsid w:val="0C5C3D25"/>
    <w:rsid w:val="0CB72794"/>
    <w:rsid w:val="0CC10BEC"/>
    <w:rsid w:val="0CC50E2E"/>
    <w:rsid w:val="0CD97C00"/>
    <w:rsid w:val="0D0D4FD0"/>
    <w:rsid w:val="0D121780"/>
    <w:rsid w:val="0D8C5FB4"/>
    <w:rsid w:val="0DD21157"/>
    <w:rsid w:val="0E556493"/>
    <w:rsid w:val="0EFA476C"/>
    <w:rsid w:val="0F294829"/>
    <w:rsid w:val="0FED418A"/>
    <w:rsid w:val="100613CD"/>
    <w:rsid w:val="101F7061"/>
    <w:rsid w:val="118F2053"/>
    <w:rsid w:val="11A6430B"/>
    <w:rsid w:val="126362D6"/>
    <w:rsid w:val="13287AC9"/>
    <w:rsid w:val="13963FB2"/>
    <w:rsid w:val="13FC14C2"/>
    <w:rsid w:val="140C61D9"/>
    <w:rsid w:val="14897EF5"/>
    <w:rsid w:val="14DE3646"/>
    <w:rsid w:val="1513484E"/>
    <w:rsid w:val="159C7779"/>
    <w:rsid w:val="15FF4EB1"/>
    <w:rsid w:val="160D65D5"/>
    <w:rsid w:val="168D39E6"/>
    <w:rsid w:val="170A003C"/>
    <w:rsid w:val="178A7B2A"/>
    <w:rsid w:val="179F424B"/>
    <w:rsid w:val="17F86214"/>
    <w:rsid w:val="183D63C9"/>
    <w:rsid w:val="18E07DEC"/>
    <w:rsid w:val="18EB6093"/>
    <w:rsid w:val="19033C7A"/>
    <w:rsid w:val="1A1855CB"/>
    <w:rsid w:val="1A224618"/>
    <w:rsid w:val="1A7E3D46"/>
    <w:rsid w:val="1A9F076B"/>
    <w:rsid w:val="1B670580"/>
    <w:rsid w:val="1BD01765"/>
    <w:rsid w:val="1BF2457E"/>
    <w:rsid w:val="1BFC36C8"/>
    <w:rsid w:val="1C451F43"/>
    <w:rsid w:val="1C4E1BFE"/>
    <w:rsid w:val="1C8C4802"/>
    <w:rsid w:val="1DAB1423"/>
    <w:rsid w:val="1EFF6F87"/>
    <w:rsid w:val="1F203FCB"/>
    <w:rsid w:val="1F3E7BD5"/>
    <w:rsid w:val="1F985AB1"/>
    <w:rsid w:val="20110D0A"/>
    <w:rsid w:val="20F44B1D"/>
    <w:rsid w:val="21443015"/>
    <w:rsid w:val="217B7539"/>
    <w:rsid w:val="21A620CE"/>
    <w:rsid w:val="21D339AF"/>
    <w:rsid w:val="220C3A05"/>
    <w:rsid w:val="22EE1B72"/>
    <w:rsid w:val="23947141"/>
    <w:rsid w:val="23CE5BE1"/>
    <w:rsid w:val="23D81A8E"/>
    <w:rsid w:val="23E02592"/>
    <w:rsid w:val="23F80363"/>
    <w:rsid w:val="24037E04"/>
    <w:rsid w:val="241938E6"/>
    <w:rsid w:val="246E02E7"/>
    <w:rsid w:val="246E09E9"/>
    <w:rsid w:val="24716C90"/>
    <w:rsid w:val="24772727"/>
    <w:rsid w:val="24CF23AF"/>
    <w:rsid w:val="24F36494"/>
    <w:rsid w:val="250C204B"/>
    <w:rsid w:val="255B4A53"/>
    <w:rsid w:val="255C1A56"/>
    <w:rsid w:val="258E6C73"/>
    <w:rsid w:val="25A15F20"/>
    <w:rsid w:val="26CB16A9"/>
    <w:rsid w:val="27693D99"/>
    <w:rsid w:val="27D55185"/>
    <w:rsid w:val="27F121FB"/>
    <w:rsid w:val="28F82A31"/>
    <w:rsid w:val="296966B6"/>
    <w:rsid w:val="29F1439B"/>
    <w:rsid w:val="2A2115CE"/>
    <w:rsid w:val="2A2D4A9B"/>
    <w:rsid w:val="2AB5170A"/>
    <w:rsid w:val="2ABE55C3"/>
    <w:rsid w:val="2AC85E31"/>
    <w:rsid w:val="2B226201"/>
    <w:rsid w:val="2BC168FB"/>
    <w:rsid w:val="2BC41E60"/>
    <w:rsid w:val="2C0F4050"/>
    <w:rsid w:val="2D447E72"/>
    <w:rsid w:val="2D867E39"/>
    <w:rsid w:val="2DB168B3"/>
    <w:rsid w:val="2DD21F1E"/>
    <w:rsid w:val="2E04007C"/>
    <w:rsid w:val="2E5B64F7"/>
    <w:rsid w:val="2E694DB8"/>
    <w:rsid w:val="2E9D1B54"/>
    <w:rsid w:val="2EAD08DC"/>
    <w:rsid w:val="2EB437D1"/>
    <w:rsid w:val="2F7F1569"/>
    <w:rsid w:val="2F8B79F9"/>
    <w:rsid w:val="2F935F2E"/>
    <w:rsid w:val="2FA81E56"/>
    <w:rsid w:val="30956E2C"/>
    <w:rsid w:val="30DC7158"/>
    <w:rsid w:val="30FA2B79"/>
    <w:rsid w:val="313231A8"/>
    <w:rsid w:val="31414CB2"/>
    <w:rsid w:val="31463EF1"/>
    <w:rsid w:val="314B38F1"/>
    <w:rsid w:val="31D33672"/>
    <w:rsid w:val="322071C9"/>
    <w:rsid w:val="324950E0"/>
    <w:rsid w:val="336B3387"/>
    <w:rsid w:val="34540391"/>
    <w:rsid w:val="34740442"/>
    <w:rsid w:val="34772CDA"/>
    <w:rsid w:val="351F0E2B"/>
    <w:rsid w:val="357C5CD8"/>
    <w:rsid w:val="35C96D44"/>
    <w:rsid w:val="366B572A"/>
    <w:rsid w:val="367E757B"/>
    <w:rsid w:val="369A64DD"/>
    <w:rsid w:val="36AE60A5"/>
    <w:rsid w:val="37143D14"/>
    <w:rsid w:val="375669E8"/>
    <w:rsid w:val="378B41A2"/>
    <w:rsid w:val="38755345"/>
    <w:rsid w:val="38795CC0"/>
    <w:rsid w:val="38BE10A0"/>
    <w:rsid w:val="39161797"/>
    <w:rsid w:val="39844A1E"/>
    <w:rsid w:val="39B34402"/>
    <w:rsid w:val="39E52AF7"/>
    <w:rsid w:val="39F81384"/>
    <w:rsid w:val="3A3D33C2"/>
    <w:rsid w:val="3A617375"/>
    <w:rsid w:val="3B236550"/>
    <w:rsid w:val="3B2E3D79"/>
    <w:rsid w:val="3B4F00E5"/>
    <w:rsid w:val="3BD81F05"/>
    <w:rsid w:val="3C0B78F4"/>
    <w:rsid w:val="3C5D2E71"/>
    <w:rsid w:val="3C70086C"/>
    <w:rsid w:val="3CC8031E"/>
    <w:rsid w:val="3CE2702D"/>
    <w:rsid w:val="3D793369"/>
    <w:rsid w:val="3D985053"/>
    <w:rsid w:val="3ED60ED0"/>
    <w:rsid w:val="3ED80FF5"/>
    <w:rsid w:val="3F1159E6"/>
    <w:rsid w:val="3FBB0295"/>
    <w:rsid w:val="3FEA1158"/>
    <w:rsid w:val="3FEC6AA5"/>
    <w:rsid w:val="404555C8"/>
    <w:rsid w:val="41761482"/>
    <w:rsid w:val="41DC1236"/>
    <w:rsid w:val="42105C2E"/>
    <w:rsid w:val="42303329"/>
    <w:rsid w:val="42633F47"/>
    <w:rsid w:val="42C31D9D"/>
    <w:rsid w:val="43322418"/>
    <w:rsid w:val="43627B3B"/>
    <w:rsid w:val="43D16FAA"/>
    <w:rsid w:val="44340C6A"/>
    <w:rsid w:val="44903C7B"/>
    <w:rsid w:val="44986180"/>
    <w:rsid w:val="44E93F5D"/>
    <w:rsid w:val="45103CA4"/>
    <w:rsid w:val="45B31FE2"/>
    <w:rsid w:val="45D72136"/>
    <w:rsid w:val="467B4928"/>
    <w:rsid w:val="47851CCD"/>
    <w:rsid w:val="480D7459"/>
    <w:rsid w:val="48245303"/>
    <w:rsid w:val="48B432B6"/>
    <w:rsid w:val="49086CF2"/>
    <w:rsid w:val="49154A9C"/>
    <w:rsid w:val="491B4BD6"/>
    <w:rsid w:val="492739D4"/>
    <w:rsid w:val="49C7355D"/>
    <w:rsid w:val="4A440B5A"/>
    <w:rsid w:val="4A800DEB"/>
    <w:rsid w:val="4AA24291"/>
    <w:rsid w:val="4B474EBE"/>
    <w:rsid w:val="4B7D0302"/>
    <w:rsid w:val="4BA11514"/>
    <w:rsid w:val="4BCF0BC1"/>
    <w:rsid w:val="4C0B6698"/>
    <w:rsid w:val="4CEA1AD7"/>
    <w:rsid w:val="4D871CAD"/>
    <w:rsid w:val="4DBF3912"/>
    <w:rsid w:val="4DEB5EC2"/>
    <w:rsid w:val="4DF47423"/>
    <w:rsid w:val="4ED04F59"/>
    <w:rsid w:val="4F945AC6"/>
    <w:rsid w:val="4F9B4D46"/>
    <w:rsid w:val="5041523B"/>
    <w:rsid w:val="50BE4593"/>
    <w:rsid w:val="512F48AC"/>
    <w:rsid w:val="519236C8"/>
    <w:rsid w:val="52180DA9"/>
    <w:rsid w:val="521E3B28"/>
    <w:rsid w:val="524C715A"/>
    <w:rsid w:val="5262334D"/>
    <w:rsid w:val="529E334A"/>
    <w:rsid w:val="52C17CC7"/>
    <w:rsid w:val="545E69B7"/>
    <w:rsid w:val="54BC7203"/>
    <w:rsid w:val="554108A5"/>
    <w:rsid w:val="557B0570"/>
    <w:rsid w:val="558E3E8F"/>
    <w:rsid w:val="56087575"/>
    <w:rsid w:val="56186003"/>
    <w:rsid w:val="564D644D"/>
    <w:rsid w:val="56505813"/>
    <w:rsid w:val="56E60A0D"/>
    <w:rsid w:val="57197F94"/>
    <w:rsid w:val="57A05549"/>
    <w:rsid w:val="57AF7492"/>
    <w:rsid w:val="57BD5132"/>
    <w:rsid w:val="57D00866"/>
    <w:rsid w:val="586D438F"/>
    <w:rsid w:val="58C15181"/>
    <w:rsid w:val="5904430F"/>
    <w:rsid w:val="59316612"/>
    <w:rsid w:val="59416A00"/>
    <w:rsid w:val="5A825042"/>
    <w:rsid w:val="5ABD3E16"/>
    <w:rsid w:val="5AF76CC5"/>
    <w:rsid w:val="5B0E299C"/>
    <w:rsid w:val="5B125F90"/>
    <w:rsid w:val="5B9457F2"/>
    <w:rsid w:val="5C16173B"/>
    <w:rsid w:val="5CBF6D70"/>
    <w:rsid w:val="5D033822"/>
    <w:rsid w:val="5D130A61"/>
    <w:rsid w:val="5E44631A"/>
    <w:rsid w:val="5E9D068A"/>
    <w:rsid w:val="5EAF5867"/>
    <w:rsid w:val="5EE94101"/>
    <w:rsid w:val="5F4754CA"/>
    <w:rsid w:val="5F952498"/>
    <w:rsid w:val="5FBB1394"/>
    <w:rsid w:val="609D6599"/>
    <w:rsid w:val="60A10218"/>
    <w:rsid w:val="612B4C07"/>
    <w:rsid w:val="618B01EA"/>
    <w:rsid w:val="61981484"/>
    <w:rsid w:val="619A6CD9"/>
    <w:rsid w:val="61A56291"/>
    <w:rsid w:val="61BF1D03"/>
    <w:rsid w:val="6369115F"/>
    <w:rsid w:val="6399193E"/>
    <w:rsid w:val="63C42894"/>
    <w:rsid w:val="6542350F"/>
    <w:rsid w:val="65973F91"/>
    <w:rsid w:val="66412DB6"/>
    <w:rsid w:val="66532B66"/>
    <w:rsid w:val="67AB4425"/>
    <w:rsid w:val="67E030E6"/>
    <w:rsid w:val="68033CE9"/>
    <w:rsid w:val="68CD4BB5"/>
    <w:rsid w:val="695F4CA3"/>
    <w:rsid w:val="695F5C0B"/>
    <w:rsid w:val="699C10AB"/>
    <w:rsid w:val="69BC23B2"/>
    <w:rsid w:val="69DA01DA"/>
    <w:rsid w:val="6A285509"/>
    <w:rsid w:val="6AAB2D2A"/>
    <w:rsid w:val="6B09546A"/>
    <w:rsid w:val="6B5E2A78"/>
    <w:rsid w:val="6BC704E5"/>
    <w:rsid w:val="6BCC7D8B"/>
    <w:rsid w:val="6BE97915"/>
    <w:rsid w:val="6BEC0F3A"/>
    <w:rsid w:val="6C1016A4"/>
    <w:rsid w:val="6D266CAE"/>
    <w:rsid w:val="6D8077DA"/>
    <w:rsid w:val="6D98597F"/>
    <w:rsid w:val="6ECA1AAA"/>
    <w:rsid w:val="6ED61509"/>
    <w:rsid w:val="6EF80642"/>
    <w:rsid w:val="6FA16041"/>
    <w:rsid w:val="6FCF21DE"/>
    <w:rsid w:val="700206D0"/>
    <w:rsid w:val="70170A6A"/>
    <w:rsid w:val="706B3037"/>
    <w:rsid w:val="70D2428F"/>
    <w:rsid w:val="70F36DDF"/>
    <w:rsid w:val="71217417"/>
    <w:rsid w:val="71F225EF"/>
    <w:rsid w:val="724D73FA"/>
    <w:rsid w:val="729336B7"/>
    <w:rsid w:val="72DB4B1F"/>
    <w:rsid w:val="736E083A"/>
    <w:rsid w:val="737A2867"/>
    <w:rsid w:val="74297504"/>
    <w:rsid w:val="745236D8"/>
    <w:rsid w:val="74CC6AFE"/>
    <w:rsid w:val="74EB1524"/>
    <w:rsid w:val="757373E0"/>
    <w:rsid w:val="758270B4"/>
    <w:rsid w:val="75CD794D"/>
    <w:rsid w:val="75F807F6"/>
    <w:rsid w:val="75FD636D"/>
    <w:rsid w:val="76650B83"/>
    <w:rsid w:val="76820299"/>
    <w:rsid w:val="768E5B93"/>
    <w:rsid w:val="77610F36"/>
    <w:rsid w:val="77A443AC"/>
    <w:rsid w:val="77DA672C"/>
    <w:rsid w:val="78370277"/>
    <w:rsid w:val="78B45CE9"/>
    <w:rsid w:val="7937107D"/>
    <w:rsid w:val="79700257"/>
    <w:rsid w:val="7A155BF3"/>
    <w:rsid w:val="7A7F7BAD"/>
    <w:rsid w:val="7A9E6492"/>
    <w:rsid w:val="7AB960A2"/>
    <w:rsid w:val="7ABB3A9F"/>
    <w:rsid w:val="7AE40323"/>
    <w:rsid w:val="7AEB26DA"/>
    <w:rsid w:val="7B6B1CCB"/>
    <w:rsid w:val="7B9F05CA"/>
    <w:rsid w:val="7E95082B"/>
    <w:rsid w:val="7F3B5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0" w:semiHidden="0" w:name="heading 4"/>
    <w:lsdException w:qFormat="1" w:uiPriority="9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paragraph" w:styleId="3">
    <w:name w:val="heading 2"/>
    <w:basedOn w:val="1"/>
    <w:next w:val="1"/>
    <w:link w:val="15"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kern w:val="0"/>
      <w:sz w:val="36"/>
      <w:szCs w:val="36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7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18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0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22"/>
    <w:semiHidden/>
    <w:unhideWhenUsed/>
    <w:uiPriority w:val="99"/>
    <w:rPr>
      <w:sz w:val="18"/>
      <w:szCs w:val="18"/>
    </w:rPr>
  </w:style>
  <w:style w:type="paragraph" w:styleId="8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Emphasis"/>
    <w:basedOn w:val="10"/>
    <w:qFormat/>
    <w:uiPriority w:val="20"/>
    <w:rPr>
      <w:color w:val="CC0000"/>
    </w:rPr>
  </w:style>
  <w:style w:type="character" w:customStyle="1" w:styleId="14">
    <w:name w:val="标题 1 Char"/>
    <w:basedOn w:val="10"/>
    <w:link w:val="2"/>
    <w:qFormat/>
    <w:uiPriority w:val="0"/>
    <w:rPr>
      <w:rFonts w:ascii="宋体" w:hAnsi="宋体"/>
      <w:b/>
      <w:kern w:val="44"/>
      <w:sz w:val="48"/>
      <w:szCs w:val="48"/>
    </w:rPr>
  </w:style>
  <w:style w:type="character" w:customStyle="1" w:styleId="15">
    <w:name w:val="标题 2 Char"/>
    <w:basedOn w:val="10"/>
    <w:link w:val="3"/>
    <w:qFormat/>
    <w:uiPriority w:val="0"/>
    <w:rPr>
      <w:rFonts w:ascii="宋体" w:hAnsi="宋体"/>
      <w:b/>
      <w:sz w:val="36"/>
      <w:szCs w:val="36"/>
    </w:rPr>
  </w:style>
  <w:style w:type="character" w:customStyle="1" w:styleId="16">
    <w:name w:val="标题 3 Char"/>
    <w:basedOn w:val="10"/>
    <w:link w:val="4"/>
    <w:qFormat/>
    <w:uiPriority w:val="9"/>
    <w:rPr>
      <w:rFonts w:asciiTheme="minorHAnsi" w:hAnsiTheme="minorHAnsi" w:eastAsiaTheme="minorEastAsia" w:cstheme="minorBidi"/>
      <w:b/>
      <w:bCs/>
      <w:kern w:val="2"/>
      <w:sz w:val="32"/>
      <w:szCs w:val="32"/>
    </w:rPr>
  </w:style>
  <w:style w:type="character" w:customStyle="1" w:styleId="17">
    <w:name w:val="标题 4 Char"/>
    <w:basedOn w:val="10"/>
    <w:link w:val="5"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18">
    <w:name w:val="标题 5 Char"/>
    <w:basedOn w:val="10"/>
    <w:link w:val="6"/>
    <w:qFormat/>
    <w:uiPriority w:val="9"/>
    <w:rPr>
      <w:rFonts w:asciiTheme="minorHAnsi" w:hAnsiTheme="minorHAnsi" w:eastAsiaTheme="minorEastAsia" w:cstheme="minorBidi"/>
      <w:b/>
      <w:bCs/>
      <w:kern w:val="2"/>
      <w:sz w:val="28"/>
      <w:szCs w:val="28"/>
    </w:rPr>
  </w:style>
  <w:style w:type="paragraph" w:styleId="19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</w:rPr>
  </w:style>
  <w:style w:type="character" w:customStyle="1" w:styleId="20">
    <w:name w:val="页眉 Char"/>
    <w:basedOn w:val="10"/>
    <w:link w:val="9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1">
    <w:name w:val="页脚 Char"/>
    <w:basedOn w:val="10"/>
    <w:link w:val="8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2">
    <w:name w:val="批注框文本 Char"/>
    <w:basedOn w:val="10"/>
    <w:link w:val="7"/>
    <w:semiHidden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Adjacency">
      <a:dk1>
        <a:srgbClr val="2F2B20"/>
      </a:dk1>
      <a:lt1>
        <a:srgbClr val="FFFFFF"/>
      </a:lt1>
      <a:dk2>
        <a:srgbClr val="675E47"/>
      </a:dk2>
      <a:lt2>
        <a:srgbClr val="DFDCB7"/>
      </a:lt2>
      <a:accent1>
        <a:srgbClr val="A9A57C"/>
      </a:accent1>
      <a:accent2>
        <a:srgbClr val="9CBEBD"/>
      </a:accent2>
      <a:accent3>
        <a:srgbClr val="D2CB6C"/>
      </a:accent3>
      <a:accent4>
        <a:srgbClr val="95A39D"/>
      </a:accent4>
      <a:accent5>
        <a:srgbClr val="C89F5D"/>
      </a:accent5>
      <a:accent6>
        <a:srgbClr val="B1A089"/>
      </a:accent6>
      <a:hlink>
        <a:srgbClr val="D25814"/>
      </a:hlink>
      <a:folHlink>
        <a:srgbClr val="849A0A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266</Words>
  <Characters>1521</Characters>
  <Lines>12</Lines>
  <Paragraphs>3</Paragraphs>
  <TotalTime>676</TotalTime>
  <ScaleCrop>false</ScaleCrop>
  <LinksUpToDate>false</LinksUpToDate>
  <CharactersWithSpaces>1784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2018-04-27T09:19:00Z</dcterms:created>
  <dc:creator>Windows 用户</dc:creator>
  <cp:lastModifiedBy>aa</cp:lastModifiedBy>
  <dcterms:modified xsi:type="dcterms:W3CDTF">2018-05-14T11:21:52Z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